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6D1EB" w14:textId="77777777" w:rsidR="002A0043" w:rsidRDefault="002A0043"/>
    <w:p w14:paraId="0B7FFCDD" w14:textId="1FB58191" w:rsidR="006E4B8E" w:rsidRDefault="004C04D8">
      <w:pPr>
        <w:pStyle w:val="1"/>
      </w:pPr>
      <w:r>
        <w:t xml:space="preserve">Показатели деятельности </w:t>
      </w:r>
      <w:r w:rsidR="006E4B8E">
        <w:t>АО «</w:t>
      </w:r>
      <w:r w:rsidR="00FC31F7">
        <w:t>АСТРАМЕД</w:t>
      </w:r>
      <w:r w:rsidR="006E4B8E">
        <w:t>-МС» (СМК)</w:t>
      </w:r>
    </w:p>
    <w:p w14:paraId="4814719E" w14:textId="0C1FC885" w:rsidR="002A0043" w:rsidRDefault="006E4B8E">
      <w:pPr>
        <w:pStyle w:val="1"/>
      </w:pPr>
      <w:r>
        <w:t xml:space="preserve"> в Свердловской области за 202</w:t>
      </w:r>
      <w:r w:rsidR="00FB2FF8">
        <w:t>4</w:t>
      </w:r>
      <w:r>
        <w:t xml:space="preserve"> год</w:t>
      </w:r>
    </w:p>
    <w:p w14:paraId="5357913D" w14:textId="77777777" w:rsidR="002A0043" w:rsidRDefault="002A0043"/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5"/>
        <w:gridCol w:w="1813"/>
      </w:tblGrid>
      <w:tr w:rsidR="006E4B8E" w14:paraId="7D8B6E23" w14:textId="77777777" w:rsidTr="00904328">
        <w:trPr>
          <w:trHeight w:val="307"/>
        </w:trPr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6BBF01" w14:textId="77777777" w:rsidR="006E4B8E" w:rsidRDefault="006E4B8E">
            <w:pPr>
              <w:pStyle w:val="a7"/>
              <w:jc w:val="center"/>
            </w:pPr>
            <w:r>
              <w:t>Показатель</w:t>
            </w:r>
          </w:p>
        </w:tc>
      </w:tr>
      <w:tr w:rsidR="006E4B8E" w14:paraId="44C88938" w14:textId="77777777" w:rsidTr="001367DA">
        <w:trPr>
          <w:trHeight w:val="615"/>
        </w:trPr>
        <w:tc>
          <w:tcPr>
            <w:tcW w:w="6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40AE" w14:textId="1DCB7CE2" w:rsidR="006E4B8E" w:rsidRDefault="006E4B8E">
            <w:pPr>
              <w:pStyle w:val="a7"/>
            </w:pPr>
            <w:bookmarkStart w:id="0" w:name="sub_11001"/>
            <w:r>
              <w:t>1. Наличие в структуре страховой медицинской организации подразделений, обеспечивающих круглосуточную работу с обращениями застрахованных лиц</w:t>
            </w:r>
            <w:bookmarkEnd w:id="0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738BD" w14:textId="77777777" w:rsidR="006E4B8E" w:rsidRDefault="001367DA">
            <w:pPr>
              <w:pStyle w:val="a7"/>
            </w:pPr>
            <w:r>
              <w:t>присутствует</w:t>
            </w:r>
          </w:p>
        </w:tc>
      </w:tr>
      <w:tr w:rsidR="006E4B8E" w14:paraId="5AE38EE0" w14:textId="77777777" w:rsidTr="001367DA">
        <w:trPr>
          <w:trHeight w:val="922"/>
        </w:trPr>
        <w:tc>
          <w:tcPr>
            <w:tcW w:w="6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0C06" w14:textId="22829ACF" w:rsidR="006E4B8E" w:rsidRDefault="006E4B8E">
            <w:pPr>
              <w:pStyle w:val="a7"/>
            </w:pPr>
            <w:bookmarkStart w:id="1" w:name="sub_11002"/>
            <w:r>
              <w:t>2. Возможность курьерской доставки полисов обязательного медицинского страхования застрахованным лицам в установленных случаях (лицам с ограниченными возможностями, лицам пожилого возраста, многодетным матерям и иным категориям)</w:t>
            </w:r>
            <w:bookmarkEnd w:id="1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EB247C" w14:textId="77777777" w:rsidR="006E4B8E" w:rsidRDefault="006E4B8E">
            <w:pPr>
              <w:pStyle w:val="a7"/>
            </w:pPr>
            <w:r>
              <w:t>возможна</w:t>
            </w:r>
          </w:p>
        </w:tc>
      </w:tr>
      <w:tr w:rsidR="006E4B8E" w14:paraId="6FAB4279" w14:textId="77777777" w:rsidTr="001367DA">
        <w:trPr>
          <w:trHeight w:val="922"/>
        </w:trPr>
        <w:tc>
          <w:tcPr>
            <w:tcW w:w="6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FB71" w14:textId="0779AD3A" w:rsidR="006E4B8E" w:rsidRDefault="006E4B8E">
            <w:pPr>
              <w:pStyle w:val="a7"/>
            </w:pPr>
            <w:bookmarkStart w:id="2" w:name="sub_11003"/>
            <w:r>
              <w:t xml:space="preserve">3. Доля застрахованных лиц, проинформированных о профилактических мероприятиях от количества застрахованных лиц, подлежащих информированию в соответствии с показателями </w:t>
            </w:r>
            <w:hyperlink r:id="rId7" w:history="1">
              <w:r w:rsidRPr="005B6B75">
                <w:t>национального проекта</w:t>
              </w:r>
            </w:hyperlink>
            <w:r>
              <w:t xml:space="preserve"> "Здравоохранение"</w:t>
            </w:r>
            <w:bookmarkEnd w:id="2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77169D" w14:textId="18B21FFF" w:rsidR="006E4B8E" w:rsidRDefault="006C5C39">
            <w:pPr>
              <w:pStyle w:val="a7"/>
            </w:pPr>
            <w:r>
              <w:t>100%</w:t>
            </w:r>
          </w:p>
        </w:tc>
      </w:tr>
      <w:tr w:rsidR="006E4B8E" w14:paraId="374D3900" w14:textId="77777777" w:rsidTr="001367DA">
        <w:trPr>
          <w:trHeight w:val="600"/>
        </w:trPr>
        <w:tc>
          <w:tcPr>
            <w:tcW w:w="6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1A10" w14:textId="61F73C1F" w:rsidR="006E4B8E" w:rsidRDefault="006E4B8E">
            <w:pPr>
              <w:pStyle w:val="a7"/>
            </w:pPr>
            <w:bookmarkStart w:id="3" w:name="sub_11004"/>
            <w:r>
              <w:t>4. Доля опрошенных граждан от общего числа лиц, застрахованных в страховой медицинской организации</w:t>
            </w:r>
            <w:bookmarkEnd w:id="3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EA643" w14:textId="04824937" w:rsidR="006E4B8E" w:rsidRDefault="005B6B75">
            <w:pPr>
              <w:pStyle w:val="a7"/>
            </w:pPr>
            <w:r>
              <w:t>5,2%</w:t>
            </w:r>
          </w:p>
        </w:tc>
      </w:tr>
      <w:tr w:rsidR="006E4B8E" w14:paraId="467A7CBB" w14:textId="77777777" w:rsidTr="001367DA">
        <w:trPr>
          <w:trHeight w:val="922"/>
        </w:trPr>
        <w:tc>
          <w:tcPr>
            <w:tcW w:w="6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74C4" w14:textId="64CA57FD" w:rsidR="006E4B8E" w:rsidRDefault="006E4B8E">
            <w:pPr>
              <w:pStyle w:val="a7"/>
            </w:pPr>
            <w:bookmarkStart w:id="4" w:name="sub_11005"/>
            <w:r>
              <w:t>5. Уровень удовлетворенности застрахованных лиц качеством предоставленных информационно-консультативных услуг из числа обратившихся в контакт-центр страховой медицинской организации</w:t>
            </w:r>
            <w:bookmarkEnd w:id="4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DC4CC8" w14:textId="77777777" w:rsidR="006E4B8E" w:rsidRDefault="006E4B8E">
            <w:pPr>
              <w:pStyle w:val="a7"/>
            </w:pPr>
            <w:r>
              <w:t>100%</w:t>
            </w:r>
          </w:p>
        </w:tc>
      </w:tr>
      <w:tr w:rsidR="006E4B8E" w14:paraId="5635229B" w14:textId="77777777" w:rsidTr="001367DA">
        <w:trPr>
          <w:trHeight w:val="922"/>
        </w:trPr>
        <w:tc>
          <w:tcPr>
            <w:tcW w:w="6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F73C" w14:textId="419E5FE0" w:rsidR="006E4B8E" w:rsidRDefault="006E4B8E">
            <w:pPr>
              <w:pStyle w:val="a7"/>
            </w:pPr>
            <w:bookmarkStart w:id="5" w:name="sub_11006"/>
            <w:r>
              <w:t xml:space="preserve">6. Доля обоснованных жалоб застрахованных лиц на качество и доступность медицинской помощи, разрешенных страховой медицинской организацией в досудебном порядке, в соответствии с показателем </w:t>
            </w:r>
            <w:hyperlink r:id="rId8" w:history="1">
              <w:r w:rsidRPr="005B6B75">
                <w:t>национального проекта</w:t>
              </w:r>
            </w:hyperlink>
            <w:r>
              <w:t xml:space="preserve"> "Здравоохранение"</w:t>
            </w:r>
            <w:bookmarkEnd w:id="5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8CA8D0" w14:textId="799C66DF" w:rsidR="006E4B8E" w:rsidRDefault="00FC31F7">
            <w:pPr>
              <w:pStyle w:val="a7"/>
            </w:pPr>
            <w:r>
              <w:t>68,08</w:t>
            </w:r>
            <w:r w:rsidR="00904328">
              <w:t>%</w:t>
            </w:r>
          </w:p>
        </w:tc>
      </w:tr>
      <w:tr w:rsidR="006E4B8E" w14:paraId="7CF09FFE" w14:textId="77777777" w:rsidTr="001367DA">
        <w:trPr>
          <w:trHeight w:val="922"/>
        </w:trPr>
        <w:tc>
          <w:tcPr>
            <w:tcW w:w="6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757D" w14:textId="73D0DB7B" w:rsidR="006E4B8E" w:rsidRDefault="006E4B8E">
            <w:pPr>
              <w:pStyle w:val="a7"/>
            </w:pPr>
            <w:bookmarkStart w:id="6" w:name="sub_11007"/>
            <w:r>
              <w:t>7. Доля обоснованных жалоб медицинских организаций из общего числа жалоб медицинских организаций на проведение страховыми медицинскими организациями экспертизы качества медицинской помощи</w:t>
            </w:r>
            <w:bookmarkEnd w:id="6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112CCE" w14:textId="313D8B50" w:rsidR="006E4B8E" w:rsidRDefault="00FC31F7">
            <w:pPr>
              <w:pStyle w:val="a7"/>
            </w:pPr>
            <w:r>
              <w:t>47</w:t>
            </w:r>
            <w:r w:rsidR="001367DA">
              <w:t>%</w:t>
            </w:r>
          </w:p>
        </w:tc>
      </w:tr>
      <w:tr w:rsidR="006E4B8E" w14:paraId="4C5E32C2" w14:textId="77777777" w:rsidTr="001367DA">
        <w:trPr>
          <w:trHeight w:val="922"/>
        </w:trPr>
        <w:tc>
          <w:tcPr>
            <w:tcW w:w="6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C637" w14:textId="2E80E5FC" w:rsidR="006E4B8E" w:rsidRDefault="006E4B8E">
            <w:pPr>
              <w:pStyle w:val="a7"/>
            </w:pPr>
            <w:bookmarkStart w:id="7" w:name="sub_11008"/>
            <w:r>
              <w:t>8. Количество обоснованных жалоб на работу страховой медицинской организации, поступивших в территориальный фонд обязательного медицинского страхования, напрямую от застрахованных лиц или через иные контрольные органы</w:t>
            </w:r>
            <w:bookmarkEnd w:id="7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EF808" w14:textId="77777777" w:rsidR="006E4B8E" w:rsidRDefault="006E4B8E">
            <w:pPr>
              <w:pStyle w:val="a7"/>
            </w:pPr>
            <w:r>
              <w:t>0</w:t>
            </w:r>
          </w:p>
        </w:tc>
      </w:tr>
      <w:tr w:rsidR="006E4B8E" w14:paraId="63719507" w14:textId="77777777" w:rsidTr="001367DA">
        <w:trPr>
          <w:trHeight w:val="922"/>
        </w:trPr>
        <w:tc>
          <w:tcPr>
            <w:tcW w:w="6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0D06" w14:textId="2203C865" w:rsidR="006E4B8E" w:rsidRDefault="006E4B8E">
            <w:pPr>
              <w:pStyle w:val="a7"/>
            </w:pPr>
            <w:bookmarkStart w:id="8" w:name="sub_11009"/>
            <w:r>
              <w:t>9. Количество обоснованных жалоб на работу страховой медицинской организации, поступивших в территориальный фонд обязательного медицинского страхования, напрямую от застрахованных лиц или через иные контрольные органы</w:t>
            </w:r>
            <w:bookmarkEnd w:id="8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68321" w14:textId="77777777" w:rsidR="006E4B8E" w:rsidRDefault="006E4B8E">
            <w:pPr>
              <w:pStyle w:val="a7"/>
            </w:pPr>
            <w:r>
              <w:t>0</w:t>
            </w:r>
          </w:p>
        </w:tc>
      </w:tr>
    </w:tbl>
    <w:p w14:paraId="176F1A1E" w14:textId="77777777" w:rsidR="004C04D8" w:rsidRDefault="004C04D8"/>
    <w:sectPr w:rsidR="004C04D8">
      <w:headerReference w:type="default" r:id="rId9"/>
      <w:footerReference w:type="default" r:id="rId10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AF85A" w14:textId="77777777" w:rsidR="00AF57BC" w:rsidRDefault="00AF57BC">
      <w:r>
        <w:separator/>
      </w:r>
    </w:p>
  </w:endnote>
  <w:endnote w:type="continuationSeparator" w:id="0">
    <w:p w14:paraId="2542CACA" w14:textId="77777777" w:rsidR="00AF57BC" w:rsidRDefault="00AF5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5B3FD" w14:textId="77777777" w:rsidR="001410B3" w:rsidRDefault="009C6035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93E83" w14:textId="77777777" w:rsidR="00AF57BC" w:rsidRDefault="00AF57BC">
      <w:r>
        <w:separator/>
      </w:r>
    </w:p>
  </w:footnote>
  <w:footnote w:type="continuationSeparator" w:id="0">
    <w:p w14:paraId="2127CFE1" w14:textId="77777777" w:rsidR="00AF57BC" w:rsidRDefault="00AF5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3A5C0" w14:textId="77777777" w:rsidR="002A0043" w:rsidRDefault="002A0043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B8E"/>
    <w:rsid w:val="001367DA"/>
    <w:rsid w:val="001410B3"/>
    <w:rsid w:val="002A0043"/>
    <w:rsid w:val="004C04D8"/>
    <w:rsid w:val="005B6B75"/>
    <w:rsid w:val="005E3B68"/>
    <w:rsid w:val="006C5C39"/>
    <w:rsid w:val="006E4B8E"/>
    <w:rsid w:val="00904328"/>
    <w:rsid w:val="009C6035"/>
    <w:rsid w:val="00AF57BC"/>
    <w:rsid w:val="00D54D1B"/>
    <w:rsid w:val="00FB2FF8"/>
    <w:rsid w:val="00FC31F7"/>
    <w:rsid w:val="00FC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6A4C61"/>
  <w14:defaultImageDpi w14:val="0"/>
  <w15:docId w15:val="{A080A84B-B4C8-45F9-A3AE-7344BA859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a">
    <w:name w:val="Сноска"/>
    <w:basedOn w:val="a"/>
    <w:next w:val="a"/>
    <w:uiPriority w:val="99"/>
    <w:rPr>
      <w:sz w:val="20"/>
      <w:szCs w:val="20"/>
    </w:rPr>
  </w:style>
  <w:style w:type="character" w:customStyle="1" w:styleId="ab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Pr>
      <w:rFonts w:ascii="Times New Roman CYR" w:hAnsi="Times New Roman CYR" w:cs="Times New Roman CYR"/>
      <w:sz w:val="24"/>
      <w:szCs w:val="24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5B6B7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B6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2185920/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72185920/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Георгий Шандалов</cp:lastModifiedBy>
  <cp:revision>6</cp:revision>
  <cp:lastPrinted>2023-11-14T11:09:00Z</cp:lastPrinted>
  <dcterms:created xsi:type="dcterms:W3CDTF">2023-11-14T11:18:00Z</dcterms:created>
  <dcterms:modified xsi:type="dcterms:W3CDTF">2025-05-22T06:07:00Z</dcterms:modified>
</cp:coreProperties>
</file>